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9769E9" w:rsidRDefault="00F65AB0" w:rsidP="00057F01">
      <w:pPr>
        <w:spacing w:line="360" w:lineRule="auto"/>
        <w:jc w:val="both"/>
        <w:rPr>
          <w:rFonts w:ascii="Times New Roman" w:hAnsi="Times New Roman" w:cs="Times New Roman"/>
          <w:b/>
          <w:color w:val="000000" w:themeColor="text1"/>
        </w:rPr>
      </w:pPr>
      <w:r w:rsidRPr="009769E9">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9769E9" w14:paraId="51335FA7" w14:textId="77777777" w:rsidTr="00BA7F5E">
        <w:trPr>
          <w:trHeight w:val="1075"/>
        </w:trPr>
        <w:tc>
          <w:tcPr>
            <w:tcW w:w="3062" w:type="dxa"/>
          </w:tcPr>
          <w:p w14:paraId="386D6331" w14:textId="632208D9" w:rsidR="008B4488" w:rsidRPr="009769E9" w:rsidRDefault="00F65AB0" w:rsidP="00057F01">
            <w:pPr>
              <w:spacing w:line="360" w:lineRule="auto"/>
              <w:jc w:val="both"/>
              <w:rPr>
                <w:rFonts w:ascii="Times New Roman" w:hAnsi="Times New Roman" w:cs="Times New Roman"/>
                <w:b/>
                <w:bCs/>
                <w:color w:val="000000" w:themeColor="text1"/>
              </w:rPr>
            </w:pPr>
            <w:r w:rsidRPr="009769E9">
              <w:rPr>
                <w:rFonts w:ascii="Times New Roman" w:hAnsi="Times New Roman" w:cs="Times New Roman"/>
                <w:b/>
                <w:bCs/>
                <w:color w:val="000000" w:themeColor="text1"/>
              </w:rPr>
              <w:t>Article Nu</w:t>
            </w:r>
            <w:r w:rsidR="00AF6633" w:rsidRPr="009769E9">
              <w:rPr>
                <w:rFonts w:ascii="Times New Roman" w:hAnsi="Times New Roman" w:cs="Times New Roman"/>
                <w:b/>
                <w:bCs/>
                <w:color w:val="000000" w:themeColor="text1"/>
              </w:rPr>
              <w:t>mber:</w:t>
            </w:r>
            <w:r w:rsidR="00592E03" w:rsidRPr="009769E9">
              <w:rPr>
                <w:rFonts w:ascii="Times New Roman" w:hAnsi="Times New Roman" w:cs="Times New Roman"/>
                <w:b/>
                <w:bCs/>
                <w:color w:val="000000" w:themeColor="text1"/>
              </w:rPr>
              <w:t xml:space="preserve"> </w:t>
            </w:r>
          </w:p>
          <w:p w14:paraId="3DEDC094" w14:textId="298BDE90" w:rsidR="001A53D6" w:rsidRPr="009769E9" w:rsidRDefault="00AC5495" w:rsidP="00057F0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JVRAV-2476</w:t>
            </w:r>
          </w:p>
        </w:tc>
        <w:tc>
          <w:tcPr>
            <w:tcW w:w="3600" w:type="dxa"/>
          </w:tcPr>
          <w:p w14:paraId="00189E9A" w14:textId="4B892B8C" w:rsidR="009E6A0F" w:rsidRPr="009769E9" w:rsidRDefault="003069E0" w:rsidP="00057F01">
            <w:pPr>
              <w:autoSpaceDE w:val="0"/>
              <w:autoSpaceDN w:val="0"/>
              <w:adjustRightInd w:val="0"/>
              <w:spacing w:after="0" w:line="360" w:lineRule="auto"/>
              <w:jc w:val="both"/>
              <w:rPr>
                <w:rFonts w:ascii="Times New Roman" w:hAnsi="Times New Roman" w:cs="Times New Roman"/>
                <w:b/>
                <w:bCs/>
                <w:color w:val="000000" w:themeColor="text1"/>
                <w:lang w:val="en-GB"/>
              </w:rPr>
            </w:pPr>
            <w:r w:rsidRPr="009769E9">
              <w:rPr>
                <w:rFonts w:ascii="Times New Roman" w:hAnsi="Times New Roman" w:cs="Times New Roman"/>
                <w:b/>
                <w:bCs/>
                <w:color w:val="000000" w:themeColor="text1"/>
                <w:lang w:val="en-GB"/>
              </w:rPr>
              <w:t>Author Name</w:t>
            </w:r>
          </w:p>
          <w:p w14:paraId="6E3B267D" w14:textId="77777777" w:rsidR="00A501A1" w:rsidRPr="009769E9" w:rsidRDefault="00A501A1" w:rsidP="00057F01">
            <w:pPr>
              <w:autoSpaceDE w:val="0"/>
              <w:autoSpaceDN w:val="0"/>
              <w:adjustRightInd w:val="0"/>
              <w:spacing w:after="0" w:line="360" w:lineRule="auto"/>
              <w:jc w:val="both"/>
              <w:rPr>
                <w:rFonts w:ascii="Times New Roman" w:hAnsi="Times New Roman" w:cs="Times New Roman"/>
                <w:b/>
                <w:color w:val="000000" w:themeColor="text1"/>
              </w:rPr>
            </w:pPr>
          </w:p>
          <w:p w14:paraId="0E0051C1" w14:textId="5C23067E" w:rsidR="003069E0" w:rsidRPr="009769E9" w:rsidRDefault="00AC5495" w:rsidP="00057F01">
            <w:pPr>
              <w:autoSpaceDE w:val="0"/>
              <w:autoSpaceDN w:val="0"/>
              <w:adjustRightInd w:val="0"/>
              <w:spacing w:after="0" w:line="360" w:lineRule="auto"/>
              <w:jc w:val="both"/>
              <w:rPr>
                <w:rFonts w:ascii="Times New Roman" w:hAnsi="Times New Roman" w:cs="Times New Roman"/>
                <w:b/>
                <w:bCs/>
                <w:color w:val="000000" w:themeColor="text1"/>
                <w:lang w:val="en-GB"/>
              </w:rPr>
            </w:pPr>
            <w:r w:rsidRPr="00AC5495">
              <w:rPr>
                <w:rFonts w:ascii="Times New Roman" w:hAnsi="Times New Roman" w:cs="Times New Roman"/>
                <w:b/>
                <w:color w:val="000000" w:themeColor="text1"/>
              </w:rPr>
              <w:t xml:space="preserve">Benny </w:t>
            </w:r>
            <w:proofErr w:type="spellStart"/>
            <w:r w:rsidRPr="00AC5495">
              <w:rPr>
                <w:rFonts w:ascii="Times New Roman" w:hAnsi="Times New Roman" w:cs="Times New Roman"/>
                <w:b/>
                <w:color w:val="000000" w:themeColor="text1"/>
              </w:rPr>
              <w:t>Lumin</w:t>
            </w:r>
            <w:proofErr w:type="spellEnd"/>
            <w:r w:rsidRPr="00AC5495">
              <w:rPr>
                <w:rFonts w:ascii="Times New Roman" w:hAnsi="Times New Roman" w:cs="Times New Roman"/>
                <w:b/>
                <w:color w:val="000000" w:themeColor="text1"/>
              </w:rPr>
              <w:t xml:space="preserve"> </w:t>
            </w:r>
            <w:proofErr w:type="spellStart"/>
            <w:r w:rsidRPr="00AC5495">
              <w:rPr>
                <w:rFonts w:ascii="Times New Roman" w:hAnsi="Times New Roman" w:cs="Times New Roman"/>
                <w:b/>
                <w:color w:val="000000" w:themeColor="text1"/>
              </w:rPr>
              <w:t>Nyra</w:t>
            </w:r>
            <w:proofErr w:type="spellEnd"/>
          </w:p>
        </w:tc>
        <w:tc>
          <w:tcPr>
            <w:tcW w:w="3443" w:type="dxa"/>
          </w:tcPr>
          <w:p w14:paraId="3D4D1535" w14:textId="581F9B78" w:rsidR="008B4488" w:rsidRPr="009769E9" w:rsidRDefault="00240F9C" w:rsidP="00057F01">
            <w:pPr>
              <w:spacing w:line="360" w:lineRule="auto"/>
              <w:jc w:val="both"/>
              <w:rPr>
                <w:rFonts w:ascii="Times New Roman" w:hAnsi="Times New Roman" w:cs="Times New Roman"/>
                <w:color w:val="000000" w:themeColor="text1"/>
              </w:rPr>
            </w:pPr>
            <w:r w:rsidRPr="009769E9">
              <w:rPr>
                <w:rFonts w:ascii="Times New Roman" w:hAnsi="Times New Roman" w:cs="Times New Roman"/>
                <w:color w:val="000000" w:themeColor="text1"/>
              </w:rPr>
              <w:t xml:space="preserve"> </w:t>
            </w:r>
          </w:p>
        </w:tc>
      </w:tr>
      <w:tr w:rsidR="00063CC6" w:rsidRPr="009769E9" w14:paraId="1E818F0A" w14:textId="77777777" w:rsidTr="00BA7F5E">
        <w:trPr>
          <w:trHeight w:val="413"/>
        </w:trPr>
        <w:tc>
          <w:tcPr>
            <w:tcW w:w="3062" w:type="dxa"/>
            <w:vAlign w:val="center"/>
          </w:tcPr>
          <w:p w14:paraId="3AE97BDC" w14:textId="28408024" w:rsidR="008B4488"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Accept</w:t>
            </w:r>
          </w:p>
        </w:tc>
        <w:tc>
          <w:tcPr>
            <w:tcW w:w="3600" w:type="dxa"/>
            <w:vAlign w:val="center"/>
          </w:tcPr>
          <w:p w14:paraId="2A4179DF" w14:textId="0F5D3D8A" w:rsidR="008B4488" w:rsidRPr="009769E9" w:rsidRDefault="00011004" w:rsidP="00057F01">
            <w:pPr>
              <w:pStyle w:val="ListParagraph"/>
              <w:numPr>
                <w:ilvl w:val="0"/>
                <w:numId w:val="1"/>
              </w:numPr>
              <w:spacing w:line="360" w:lineRule="auto"/>
              <w:jc w:val="center"/>
              <w:rPr>
                <w:rFonts w:ascii="Times New Roman" w:hAnsi="Times New Roman" w:cs="Times New Roman"/>
                <w:b/>
                <w:color w:val="000000" w:themeColor="text1"/>
              </w:rPr>
            </w:pPr>
            <w:r w:rsidRPr="009769E9">
              <w:rPr>
                <w:rFonts w:ascii="Times New Roman" w:hAnsi="Times New Roman" w:cs="Times New Roman"/>
                <w:b/>
                <w:color w:val="000000" w:themeColor="text1"/>
              </w:rPr>
              <w:t>Minor Revision</w:t>
            </w:r>
          </w:p>
        </w:tc>
        <w:tc>
          <w:tcPr>
            <w:tcW w:w="3443" w:type="dxa"/>
            <w:vAlign w:val="center"/>
          </w:tcPr>
          <w:p w14:paraId="2CED1669" w14:textId="73FCF3F0" w:rsidR="008B4488" w:rsidRPr="009769E9" w:rsidRDefault="00011004" w:rsidP="00057F01">
            <w:pPr>
              <w:pStyle w:val="ListParagraph"/>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Major Revision</w:t>
            </w:r>
          </w:p>
        </w:tc>
      </w:tr>
      <w:tr w:rsidR="00063CC6" w:rsidRPr="009769E9" w14:paraId="12B3DCF4" w14:textId="77777777" w:rsidTr="00BA7F5E">
        <w:trPr>
          <w:trHeight w:val="440"/>
        </w:trPr>
        <w:tc>
          <w:tcPr>
            <w:tcW w:w="3062" w:type="dxa"/>
            <w:vAlign w:val="center"/>
          </w:tcPr>
          <w:p w14:paraId="6B5944C0" w14:textId="4D809D46" w:rsidR="00AF6633"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Reject</w:t>
            </w:r>
          </w:p>
        </w:tc>
        <w:tc>
          <w:tcPr>
            <w:tcW w:w="3600" w:type="dxa"/>
            <w:vAlign w:val="center"/>
          </w:tcPr>
          <w:p w14:paraId="5AAF7CF3" w14:textId="3615E7B7" w:rsidR="00AF6633"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Re-revision</w:t>
            </w:r>
          </w:p>
        </w:tc>
        <w:tc>
          <w:tcPr>
            <w:tcW w:w="3443" w:type="dxa"/>
            <w:vAlign w:val="center"/>
          </w:tcPr>
          <w:p w14:paraId="19595238" w14:textId="5BB3397A" w:rsidR="00AF6633"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Poor Quality</w:t>
            </w:r>
          </w:p>
        </w:tc>
      </w:tr>
      <w:tr w:rsidR="00063CC6" w:rsidRPr="009769E9" w14:paraId="1EE1E661" w14:textId="77777777" w:rsidTr="00BA7F5E">
        <w:trPr>
          <w:trHeight w:val="2240"/>
        </w:trPr>
        <w:tc>
          <w:tcPr>
            <w:tcW w:w="10105" w:type="dxa"/>
            <w:gridSpan w:val="3"/>
          </w:tcPr>
          <w:p w14:paraId="664D5C79" w14:textId="255C8152" w:rsidR="002A5015" w:rsidRDefault="00E9204E" w:rsidP="00057F01">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9769E9">
              <w:rPr>
                <w:rFonts w:ascii="Times New Roman" w:eastAsia="Times New Roman" w:hAnsi="Times New Roman" w:cs="Times New Roman"/>
                <w:b/>
                <w:bCs/>
                <w:color w:val="000000" w:themeColor="text1"/>
                <w:shd w:val="clear" w:color="auto" w:fill="FFFFFF"/>
                <w:lang w:val="en-IN" w:eastAsia="en-IN"/>
              </w:rPr>
              <w:t>Title</w:t>
            </w:r>
            <w:r w:rsidR="00A77614" w:rsidRPr="009769E9">
              <w:rPr>
                <w:rFonts w:ascii="Times New Roman" w:eastAsia="Times New Roman" w:hAnsi="Times New Roman" w:cs="Times New Roman"/>
                <w:b/>
                <w:bCs/>
                <w:color w:val="000000" w:themeColor="text1"/>
                <w:shd w:val="clear" w:color="auto" w:fill="FFFFFF"/>
                <w:lang w:val="en-IN" w:eastAsia="en-IN"/>
              </w:rPr>
              <w:t>:</w:t>
            </w:r>
            <w:r w:rsidR="00551962">
              <w:rPr>
                <w:rFonts w:ascii="Times New Roman" w:eastAsia="Times New Roman" w:hAnsi="Times New Roman" w:cs="Times New Roman"/>
                <w:b/>
                <w:bCs/>
                <w:color w:val="000000" w:themeColor="text1"/>
                <w:shd w:val="clear" w:color="auto" w:fill="FFFFFF"/>
                <w:lang w:val="en-IN" w:eastAsia="en-IN"/>
              </w:rPr>
              <w:t xml:space="preserve"> </w:t>
            </w:r>
            <w:r w:rsidR="00551962" w:rsidRPr="00551962">
              <w:rPr>
                <w:rFonts w:ascii="Times New Roman" w:eastAsia="Times New Roman" w:hAnsi="Times New Roman" w:cs="Times New Roman"/>
                <w:b/>
                <w:bCs/>
                <w:color w:val="000000" w:themeColor="text1"/>
                <w:shd w:val="clear" w:color="auto" w:fill="FFFFFF"/>
                <w:lang w:val="en-IN" w:eastAsia="en-IN"/>
              </w:rPr>
              <w:t xml:space="preserve">Typing of Canine Parvovirus using </w:t>
            </w:r>
            <w:proofErr w:type="spellStart"/>
            <w:r w:rsidR="00551962" w:rsidRPr="00551962">
              <w:rPr>
                <w:rFonts w:ascii="Times New Roman" w:eastAsia="Times New Roman" w:hAnsi="Times New Roman" w:cs="Times New Roman"/>
                <w:b/>
                <w:bCs/>
                <w:color w:val="000000" w:themeColor="text1"/>
                <w:shd w:val="clear" w:color="auto" w:fill="FFFFFF"/>
                <w:lang w:val="en-IN" w:eastAsia="en-IN"/>
              </w:rPr>
              <w:t>TetraPrimer</w:t>
            </w:r>
            <w:proofErr w:type="spellEnd"/>
            <w:r w:rsidR="00551962" w:rsidRPr="00551962">
              <w:rPr>
                <w:rFonts w:ascii="Times New Roman" w:eastAsia="Times New Roman" w:hAnsi="Times New Roman" w:cs="Times New Roman"/>
                <w:b/>
                <w:bCs/>
                <w:color w:val="000000" w:themeColor="text1"/>
                <w:shd w:val="clear" w:color="auto" w:fill="FFFFFF"/>
                <w:lang w:val="en-IN" w:eastAsia="en-IN"/>
              </w:rPr>
              <w:t xml:space="preserve"> Amplification Refractory Mutation System Polymerase Chain Reaction (Tetra ARMS PCR)</w:t>
            </w:r>
          </w:p>
          <w:p w14:paraId="1342C405" w14:textId="77777777" w:rsidR="00551962" w:rsidRDefault="00140858"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9769E9">
              <w:rPr>
                <w:rFonts w:ascii="Times New Roman" w:eastAsia="Times New Roman" w:hAnsi="Times New Roman" w:cs="Times New Roman"/>
                <w:bCs/>
                <w:color w:val="000000" w:themeColor="text1"/>
                <w:shd w:val="clear" w:color="auto" w:fill="FFFFFF"/>
                <w:lang w:val="en-IN" w:eastAsia="en-IN"/>
              </w:rPr>
              <w:t>from</w:t>
            </w:r>
            <w:r w:rsidRPr="009769E9">
              <w:rPr>
                <w:rFonts w:ascii="Times New Roman" w:eastAsia="Times New Roman" w:hAnsi="Times New Roman" w:cs="Times New Roman"/>
                <w:bCs/>
                <w:color w:val="000000" w:themeColor="text1"/>
                <w:shd w:val="clear" w:color="auto" w:fill="FFFFFF"/>
                <w:lang w:val="en-IN" w:eastAsia="en-IN"/>
              </w:rPr>
              <w:t xml:space="preserve"> Reviewer</w:t>
            </w:r>
            <w:r w:rsidR="0063559D" w:rsidRPr="009769E9">
              <w:rPr>
                <w:rFonts w:ascii="Times New Roman" w:hAnsi="Times New Roman" w:cs="Times New Roman"/>
                <w:color w:val="000000" w:themeColor="text1"/>
              </w:rPr>
              <w:t xml:space="preserve">: </w:t>
            </w:r>
            <w:r w:rsidR="001923FE" w:rsidRPr="009769E9">
              <w:rPr>
                <w:rFonts w:ascii="Times New Roman" w:eastAsia="Times New Roman" w:hAnsi="Times New Roman" w:cs="Times New Roman"/>
                <w:bCs/>
                <w:color w:val="000000" w:themeColor="text1"/>
                <w:shd w:val="clear" w:color="auto" w:fill="FFFFFF"/>
                <w:lang w:val="en-IN" w:eastAsia="en-IN"/>
              </w:rPr>
              <w:t xml:space="preserve">- </w:t>
            </w:r>
            <w:r w:rsidR="00551962" w:rsidRPr="00551962">
              <w:rPr>
                <w:rFonts w:ascii="Times New Roman" w:eastAsia="Times New Roman" w:hAnsi="Times New Roman" w:cs="Times New Roman"/>
                <w:bCs/>
                <w:color w:val="000000" w:themeColor="text1"/>
                <w:shd w:val="clear" w:color="auto" w:fill="FFFFFF"/>
                <w:lang w:val="en-IN" w:eastAsia="en-IN"/>
              </w:rPr>
              <w:t xml:space="preserve">The article is </w:t>
            </w:r>
            <w:proofErr w:type="gramStart"/>
            <w:r w:rsidR="00551962" w:rsidRPr="00551962">
              <w:rPr>
                <w:rFonts w:ascii="Times New Roman" w:eastAsia="Times New Roman" w:hAnsi="Times New Roman" w:cs="Times New Roman"/>
                <w:bCs/>
                <w:color w:val="000000" w:themeColor="text1"/>
                <w:shd w:val="clear" w:color="auto" w:fill="FFFFFF"/>
                <w:lang w:val="en-IN" w:eastAsia="en-IN"/>
              </w:rPr>
              <w:t>well-structured</w:t>
            </w:r>
            <w:proofErr w:type="gramEnd"/>
            <w:r w:rsidR="00551962" w:rsidRPr="00551962">
              <w:rPr>
                <w:rFonts w:ascii="Times New Roman" w:eastAsia="Times New Roman" w:hAnsi="Times New Roman" w:cs="Times New Roman"/>
                <w:bCs/>
                <w:color w:val="000000" w:themeColor="text1"/>
                <w:shd w:val="clear" w:color="auto" w:fill="FFFFFF"/>
                <w:lang w:val="en-IN" w:eastAsia="en-IN"/>
              </w:rPr>
              <w:t xml:space="preserve">, with a clear focus on the application of Tetra ARMS PCR for CPV typing. The methods are robust, and the results </w:t>
            </w:r>
            <w:proofErr w:type="gramStart"/>
            <w:r w:rsidR="00551962" w:rsidRPr="00551962">
              <w:rPr>
                <w:rFonts w:ascii="Times New Roman" w:eastAsia="Times New Roman" w:hAnsi="Times New Roman" w:cs="Times New Roman"/>
                <w:bCs/>
                <w:color w:val="000000" w:themeColor="text1"/>
                <w:shd w:val="clear" w:color="auto" w:fill="FFFFFF"/>
                <w:lang w:val="en-IN" w:eastAsia="en-IN"/>
              </w:rPr>
              <w:t>are presented</w:t>
            </w:r>
            <w:proofErr w:type="gramEnd"/>
            <w:r w:rsidR="00551962" w:rsidRPr="00551962">
              <w:rPr>
                <w:rFonts w:ascii="Times New Roman" w:eastAsia="Times New Roman" w:hAnsi="Times New Roman" w:cs="Times New Roman"/>
                <w:bCs/>
                <w:color w:val="000000" w:themeColor="text1"/>
                <w:shd w:val="clear" w:color="auto" w:fill="FFFFFF"/>
                <w:lang w:val="en-IN" w:eastAsia="en-IN"/>
              </w:rPr>
              <w:t xml:space="preserve"> effectively. The discussion provides a thoughtful analysis of the findings in the context of existing literature. Including minor suggestions could enhance the completeness of the manuscript. The study contributes valuable information to the field of veterinary virology and diagnostics.</w:t>
            </w:r>
          </w:p>
          <w:p w14:paraId="6CF18139" w14:textId="77777777" w:rsidR="00551962" w:rsidRDefault="00CA69A9"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07840">
              <w:rPr>
                <w:rFonts w:ascii="Times New Roman" w:eastAsia="Times New Roman" w:hAnsi="Times New Roman" w:cs="Times New Roman"/>
                <w:bCs/>
                <w:color w:val="000000" w:themeColor="text1"/>
                <w:shd w:val="clear" w:color="auto" w:fill="FFFFFF"/>
                <w:lang w:val="en-IN" w:eastAsia="en-IN"/>
              </w:rPr>
              <w:t xml:space="preserve">Introduction: - </w:t>
            </w:r>
            <w:r w:rsidR="00551962" w:rsidRPr="00551962">
              <w:rPr>
                <w:rFonts w:ascii="Times New Roman" w:eastAsia="Times New Roman" w:hAnsi="Times New Roman" w:cs="Times New Roman"/>
                <w:bCs/>
                <w:color w:val="000000" w:themeColor="text1"/>
                <w:shd w:val="clear" w:color="auto" w:fill="FFFFFF"/>
                <w:lang w:val="en-IN" w:eastAsia="en-IN"/>
              </w:rPr>
              <w:t>The introduction provides a thorough background on Canine Parvovirus, its variants, and the importance of typing for effective vaccination strategies. It includes relevant information about the genetic basis for CPV variants, emphasizing the role of the VP2 gene.</w:t>
            </w:r>
          </w:p>
          <w:p w14:paraId="54D47F0D" w14:textId="76BA09E6" w:rsidR="00551962" w:rsidRDefault="00FC106F" w:rsidP="00551962">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00551962" w:rsidRPr="00551962">
              <w:rPr>
                <w:rFonts w:ascii="Times New Roman" w:eastAsia="Times New Roman" w:hAnsi="Times New Roman" w:cs="Times New Roman"/>
                <w:bCs/>
                <w:color w:val="000000" w:themeColor="text1"/>
                <w:shd w:val="clear" w:color="auto" w:fill="FFFFFF"/>
                <w:lang w:val="en-IN" w:eastAsia="en-IN"/>
              </w:rPr>
              <w:t>It might be helpful to include information on the rationale behind selecting specific primers and the chosen target region.</w:t>
            </w:r>
            <w:r w:rsidR="00551962">
              <w:rPr>
                <w:rFonts w:ascii="Times New Roman" w:eastAsia="Times New Roman" w:hAnsi="Times New Roman" w:cs="Times New Roman"/>
                <w:bCs/>
                <w:color w:val="000000" w:themeColor="text1"/>
                <w:shd w:val="clear" w:color="auto" w:fill="FFFFFF"/>
                <w:lang w:val="en-IN" w:eastAsia="en-IN"/>
              </w:rPr>
              <w:t xml:space="preserve"> </w:t>
            </w:r>
            <w:r w:rsidR="00551962" w:rsidRPr="00551962">
              <w:rPr>
                <w:rFonts w:ascii="Times New Roman" w:eastAsia="Times New Roman" w:hAnsi="Times New Roman" w:cs="Times New Roman"/>
                <w:bCs/>
                <w:color w:val="000000" w:themeColor="text1"/>
                <w:shd w:val="clear" w:color="auto" w:fill="FFFFFF"/>
                <w:lang w:val="en-IN" w:eastAsia="en-IN"/>
              </w:rPr>
              <w:t>Consider including information on the primer specificity and potential challenges encountered during the primer design.</w:t>
            </w:r>
          </w:p>
          <w:p w14:paraId="45B7AFA6" w14:textId="6C80BEFE" w:rsidR="00551962" w:rsidRDefault="00FC106F" w:rsidP="00551962">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551962" w:rsidRPr="00551962">
              <w:rPr>
                <w:rFonts w:ascii="Times New Roman" w:eastAsia="Times New Roman" w:hAnsi="Times New Roman" w:cs="Times New Roman"/>
                <w:bCs/>
                <w:color w:val="000000" w:themeColor="text1"/>
                <w:shd w:val="clear" w:color="auto" w:fill="FFFFFF"/>
                <w:lang w:val="en-IN" w:eastAsia="en-IN"/>
              </w:rPr>
              <w:t>Consider providing statistical analysis, if applicable, to reinforce the significance of the results.</w:t>
            </w:r>
            <w:r w:rsidR="00551962">
              <w:rPr>
                <w:rFonts w:ascii="Times New Roman" w:eastAsia="Times New Roman" w:hAnsi="Times New Roman" w:cs="Times New Roman"/>
                <w:bCs/>
                <w:color w:val="000000" w:themeColor="text1"/>
                <w:shd w:val="clear" w:color="auto" w:fill="FFFFFF"/>
                <w:lang w:val="en-IN" w:eastAsia="en-IN"/>
              </w:rPr>
              <w:t xml:space="preserve"> </w:t>
            </w:r>
            <w:r w:rsidR="00551962" w:rsidRPr="00551962">
              <w:rPr>
                <w:rFonts w:ascii="Times New Roman" w:eastAsia="Times New Roman" w:hAnsi="Times New Roman" w:cs="Times New Roman"/>
                <w:bCs/>
                <w:color w:val="000000" w:themeColor="text1"/>
                <w:shd w:val="clear" w:color="auto" w:fill="FFFFFF"/>
                <w:lang w:val="en-IN" w:eastAsia="en-IN"/>
              </w:rPr>
              <w:t>Include a brief discussion of any unexpected or noteworthy findings.</w:t>
            </w:r>
          </w:p>
          <w:p w14:paraId="153AE57E" w14:textId="75E60E9B" w:rsidR="00551962" w:rsidRDefault="00FC106F" w:rsidP="00551962">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Pr="00FC106F">
              <w:rPr>
                <w:rFonts w:ascii="Times New Roman" w:eastAsia="Times New Roman" w:hAnsi="Times New Roman" w:cs="Times New Roman"/>
                <w:bCs/>
                <w:color w:val="000000" w:themeColor="text1"/>
                <w:shd w:val="clear" w:color="auto" w:fill="FFFFFF"/>
                <w:lang w:val="en-IN" w:eastAsia="en-IN"/>
              </w:rPr>
              <w:tab/>
            </w:r>
            <w:r w:rsidR="00551962" w:rsidRPr="00551962">
              <w:rPr>
                <w:rFonts w:ascii="Times New Roman" w:eastAsia="Times New Roman" w:hAnsi="Times New Roman" w:cs="Times New Roman"/>
                <w:bCs/>
                <w:color w:val="000000" w:themeColor="text1"/>
                <w:shd w:val="clear" w:color="auto" w:fill="FFFFFF"/>
                <w:lang w:val="en-IN" w:eastAsia="en-IN"/>
              </w:rPr>
              <w:t>Consider discussing the potential applications of Tetra ARMS PCR in a broader context, such as its utility in other veterinary settings.</w:t>
            </w:r>
            <w:r w:rsidR="00551962">
              <w:rPr>
                <w:rFonts w:ascii="Times New Roman" w:eastAsia="Times New Roman" w:hAnsi="Times New Roman" w:cs="Times New Roman"/>
                <w:bCs/>
                <w:color w:val="000000" w:themeColor="text1"/>
                <w:shd w:val="clear" w:color="auto" w:fill="FFFFFF"/>
                <w:lang w:val="en-IN" w:eastAsia="en-IN"/>
              </w:rPr>
              <w:t xml:space="preserve"> </w:t>
            </w:r>
            <w:r w:rsidR="00551962" w:rsidRPr="00551962">
              <w:rPr>
                <w:rFonts w:ascii="Times New Roman" w:eastAsia="Times New Roman" w:hAnsi="Times New Roman" w:cs="Times New Roman"/>
                <w:bCs/>
                <w:color w:val="000000" w:themeColor="text1"/>
                <w:shd w:val="clear" w:color="auto" w:fill="FFFFFF"/>
                <w:lang w:val="en-IN" w:eastAsia="en-IN"/>
              </w:rPr>
              <w:t>Highlight any limitations of the study and areas for future research.</w:t>
            </w:r>
          </w:p>
          <w:p w14:paraId="0F82DB9B" w14:textId="77777777" w:rsidR="00551962" w:rsidRDefault="00551962" w:rsidP="00551962">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38135673" w:rsidR="0049531E" w:rsidRPr="009769E9" w:rsidRDefault="00DE24E6"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9769E9">
              <w:rPr>
                <w:rFonts w:ascii="Times New Roman" w:eastAsia="Times New Roman" w:hAnsi="Times New Roman" w:cs="Times New Roman"/>
                <w:bCs/>
                <w:color w:val="000000" w:themeColor="text1"/>
                <w:shd w:val="clear" w:color="auto" w:fill="FFFFFF"/>
                <w:lang w:val="en-IN" w:eastAsia="en-IN"/>
              </w:rPr>
              <w:t>can be publ</w:t>
            </w:r>
            <w:r w:rsidR="00B77468" w:rsidRPr="009769E9">
              <w:rPr>
                <w:rFonts w:ascii="Times New Roman" w:eastAsia="Times New Roman" w:hAnsi="Times New Roman" w:cs="Times New Roman"/>
                <w:bCs/>
                <w:color w:val="000000" w:themeColor="text1"/>
                <w:shd w:val="clear" w:color="auto" w:fill="FFFFFF"/>
                <w:lang w:val="en-IN" w:eastAsia="en-IN"/>
              </w:rPr>
              <w:t>ished</w:t>
            </w:r>
            <w:proofErr w:type="gramEnd"/>
            <w:r w:rsidR="006D078A" w:rsidRPr="009769E9">
              <w:rPr>
                <w:rFonts w:ascii="Times New Roman" w:eastAsia="Times New Roman" w:hAnsi="Times New Roman" w:cs="Times New Roman"/>
                <w:bCs/>
                <w:color w:val="000000" w:themeColor="text1"/>
                <w:shd w:val="clear" w:color="auto" w:fill="FFFFFF"/>
                <w:lang w:val="en-IN" w:eastAsia="en-IN"/>
              </w:rPr>
              <w:t xml:space="preserve"> after mino</w:t>
            </w:r>
            <w:r w:rsidR="001C652F" w:rsidRPr="009769E9">
              <w:rPr>
                <w:rFonts w:ascii="Times New Roman" w:eastAsia="Times New Roman" w:hAnsi="Times New Roman" w:cs="Times New Roman"/>
                <w:bCs/>
                <w:color w:val="000000" w:themeColor="text1"/>
                <w:shd w:val="clear" w:color="auto" w:fill="FFFFFF"/>
                <w:lang w:val="en-IN" w:eastAsia="en-IN"/>
              </w:rPr>
              <w:t>r</w:t>
            </w:r>
            <w:r w:rsidR="003810EE" w:rsidRPr="009769E9">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9769E9" w:rsidRDefault="008B4488" w:rsidP="00057F01">
      <w:pPr>
        <w:spacing w:line="360" w:lineRule="auto"/>
        <w:jc w:val="both"/>
        <w:rPr>
          <w:rFonts w:ascii="Times New Roman" w:hAnsi="Times New Roman" w:cs="Times New Roman"/>
          <w:color w:val="000000" w:themeColor="text1"/>
        </w:rPr>
      </w:pPr>
    </w:p>
    <w:sectPr w:rsidR="008B4488" w:rsidRPr="009769E9"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A3082" w14:textId="77777777" w:rsidR="001B17ED" w:rsidRDefault="001B17ED" w:rsidP="00F65AB0">
      <w:pPr>
        <w:spacing w:after="0" w:line="240" w:lineRule="auto"/>
      </w:pPr>
      <w:r>
        <w:separator/>
      </w:r>
    </w:p>
  </w:endnote>
  <w:endnote w:type="continuationSeparator" w:id="0">
    <w:p w14:paraId="5B6591B2" w14:textId="77777777" w:rsidR="001B17ED" w:rsidRDefault="001B17ED"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FE14C" w14:textId="77777777" w:rsidR="001B17ED" w:rsidRDefault="001B17ED" w:rsidP="00F65AB0">
      <w:pPr>
        <w:spacing w:after="0" w:line="240" w:lineRule="auto"/>
      </w:pPr>
      <w:r>
        <w:separator/>
      </w:r>
    </w:p>
  </w:footnote>
  <w:footnote w:type="continuationSeparator" w:id="0">
    <w:p w14:paraId="27D1388A" w14:textId="77777777" w:rsidR="001B17ED" w:rsidRDefault="001B17ED"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2"/>
  </w:num>
  <w:num w:numId="6">
    <w:abstractNumId w:val="11"/>
  </w:num>
  <w:num w:numId="7">
    <w:abstractNumId w:val="9"/>
  </w:num>
  <w:num w:numId="8">
    <w:abstractNumId w:val="5"/>
  </w:num>
  <w:num w:numId="9">
    <w:abstractNumId w:val="8"/>
  </w:num>
  <w:num w:numId="10">
    <w:abstractNumId w:val="10"/>
  </w:num>
  <w:num w:numId="11">
    <w:abstractNumId w:val="4"/>
  </w:num>
  <w:num w:numId="1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17ED"/>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636"/>
    <w:rsid w:val="002838AA"/>
    <w:rsid w:val="00283BEC"/>
    <w:rsid w:val="002841CA"/>
    <w:rsid w:val="002863FE"/>
    <w:rsid w:val="002874C0"/>
    <w:rsid w:val="00287AFD"/>
    <w:rsid w:val="00287D0D"/>
    <w:rsid w:val="0029114F"/>
    <w:rsid w:val="00291313"/>
    <w:rsid w:val="002930B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673B"/>
    <w:rsid w:val="005D72EB"/>
    <w:rsid w:val="005D7C54"/>
    <w:rsid w:val="005D7FCF"/>
    <w:rsid w:val="005E31BB"/>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495"/>
    <w:rsid w:val="00AC6BD7"/>
    <w:rsid w:val="00AC704B"/>
    <w:rsid w:val="00AC714E"/>
    <w:rsid w:val="00AC7AE5"/>
    <w:rsid w:val="00AD3141"/>
    <w:rsid w:val="00AD4DBE"/>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A7F5E"/>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40E2"/>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69506383">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C49E4-C3BF-438C-97F5-2AB12422A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2024-02-05T04:17:00Z</dcterms:created>
  <dcterms:modified xsi:type="dcterms:W3CDTF">2024-02-05T04:17:00Z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